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Jascha Nitzschmann</w:t>
      </w:r>
    </w:p>
    <w:p>
      <w:r>
        <w:rPr>
          <w:color w:val="64748B"/>
          <w:sz w:val="20"/>
        </w:rPr>
        <w:t xml:space="preserve">https://vutuv.de/jascha_nitzschm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Entwickler, d.vinci HR-Systems GmbH</w:t>
      </w:r>
    </w:p>
    <w:p>
      <w:r>
        <w:rPr>
          <w:color w:val="64748B"/>
          <w:sz w:val="20"/>
        </w:rPr>
        <w:t xml:space="preserve">7/2012 - Present</w:t>
      </w:r>
    </w:p>
    <w:p>
      <w:pPr>
        <w:pStyle w:val="Heading1"/>
      </w:pPr>
      <w:r>
        <w:t xml:space="preserve">Tags</w:t>
      </w:r>
    </w:p>
    <w:p>
      <w:r>
        <w:t xml:space="preserve">perl | java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