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 Stivenson</w:t>
      </w:r>
    </w:p>
    <w:p>
      <w:r>
        <w:rPr>
          <w:color w:val="64748B"/>
          <w:sz w:val="20"/>
        </w:rPr>
        <w:t xml:space="preserve">wonderjeanstiven@outlook.com | https://vutuv.de/jean_stivenson</w:t>
      </w:r>
    </w:p>
    <w:p>
      <w:pPr>
        <w:pStyle w:val="Heading1"/>
      </w:pPr>
      <w:r>
        <w:t xml:space="preserve">Tags</w:t>
      </w:r>
    </w:p>
    <w:p>
      <w:r>
        <w:t xml:space="preserve">database | information | public records | Search</w:t>
      </w:r>
    </w:p>
    <w:p>
      <w:pPr>
        <w:pStyle w:val="Heading1"/>
      </w:pPr>
      <w:r>
        <w:t xml:space="preserve">Links</w:t>
      </w:r>
    </w:p>
    <w:p>
      <w:r>
        <w:t xml:space="preserve">Ohio State Records: https://ohio.staterecords.org/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