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Jenny Strittmatter</w:t>
      </w:r>
    </w:p>
    <w:p>
      <w:r>
        <w:rPr>
          <w:color w:val="64748B"/>
          <w:sz w:val="20"/>
        </w:rPr>
        <w:t xml:space="preserve">jenny.strittmatter@b2b-digitalisierung.ch | https://vutuv.de/jenny_strittmat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b2b | business development | digital transformation | e-commerce | marketing | marketing automation | pricing | social media marketing | social selling</w:t>
      </w:r>
    </w:p>
    <w:p>
      <w:pPr>
        <w:pStyle w:val="Heading1"/>
      </w:pPr>
      <w:r>
        <w:t xml:space="preserve">Links</w:t>
      </w:r>
    </w:p>
    <w:p>
      <w:r>
        <w:t xml:space="preserve">B2B Digitalisierung: http://b2b-digitalisierung.ch/</w:t>
      </w:r>
    </w:p>
    <w:p>
      <w:pPr>
        <w:pStyle w:val="Heading1"/>
      </w:pPr>
      <w:r>
        <w:t xml:space="preserve">Profiles</w:t>
      </w:r>
    </w:p>
    <w:p>
      <w:r>
        <w:t xml:space="preserve">Facebook: http://facebook.com/b2bdigitalisierung</w:t>
      </w:r>
    </w:p>
    <w:p>
      <w:r>
        <w:t xml:space="preserve">Twitter: http://twitter.com/jenny19810924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