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Jens Hauke</w:t>
      </w:r>
    </w:p>
    <w:p>
      <w:r>
        <w:rPr>
          <w:color w:val="64748B"/>
          <w:sz w:val="20"/>
        </w:rPr>
        <w:t xml:space="preserve">vutuv.de@4k2.de | https://vutuv.de/jens_hauke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software development, Jens Hauke</w:t>
      </w:r>
    </w:p>
    <w:p>
      <w:r>
        <w:rPr>
          <w:color w:val="64748B"/>
          <w:sz w:val="20"/>
        </w:rPr>
        <w:t xml:space="preserve">4/2013 - Present</w:t>
      </w:r>
    </w:p>
    <w:p>
      <w:r>
        <w:t xml:space="preserve">self-employed</w:t>
      </w:r>
    </w:p>
    <w:p>
      <w:pPr>
        <w:pStyle w:val="Heading1"/>
      </w:pPr>
      <w:r>
        <w:t xml:space="preserve">Tags</w:t>
      </w:r>
    </w:p>
    <w:p>
      <w:r>
        <w:t xml:space="preserve">esp8266 | linux | avr | c | high performance computing | hpc | javascript | microcontroller | mpi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