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Jens Hundertmark</w:t>
      </w:r>
    </w:p>
    <w:p>
      <w:r>
        <w:rPr>
          <w:color w:val="64748B"/>
          <w:sz w:val="20"/>
        </w:rPr>
        <w:t xml:space="preserve">https://vutuv.de/jens_hundertmark</w:t>
      </w:r>
    </w:p>
    <w:p>
      <w:r>
        <w:rPr>
          <w:color w:val="64748B"/>
          <w:sz w:val="20"/>
        </w:rPr>
        <w:t xml:space="preserve">Hannover, Germany</w:t>
      </w:r>
    </w:p>
    <w:p>
      <w:pPr>
        <w:pStyle w:val="Heading1"/>
      </w:pPr>
      <w:r>
        <w:t xml:space="preserve">Tags</w:t>
      </w:r>
    </w:p>
    <w:p>
      <w:r>
        <w:t xml:space="preserve">AI | AI Security | cloud | digitalisierung | KI für Unternehmen | Physical AI | Secure Networks | telecommunications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