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Stettner</w:t>
      </w:r>
    </w:p>
    <w:p>
      <w:r>
        <w:rPr>
          <w:color w:val="64748B"/>
          <w:sz w:val="20"/>
        </w:rPr>
        <w:t xml:space="preserve">https://vutuv.de/jens_stettner</w:t>
      </w:r>
    </w:p>
    <w:p>
      <w:r>
        <w:rPr>
          <w:color w:val="64748B"/>
          <w:sz w:val="20"/>
        </w:rPr>
        <w:t xml:space="preserve">Date of birth: 29.07.1975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International Project Manager, BBraun Melsungen AG</w:t>
      </w:r>
    </w:p>
    <w:p>
      <w:r>
        <w:rPr>
          <w:color w:val="64748B"/>
          <w:sz w:val="20"/>
        </w:rPr>
        <w:t xml:space="preserve">1/2016 - Present</w:t>
      </w:r>
    </w:p>
    <w:p>
      <w:pPr>
        <w:pStyle w:val="Heading1"/>
      </w:pPr>
      <w:r>
        <w:t xml:space="preserve">Tags</w:t>
      </w:r>
    </w:p>
    <w:p>
      <w:r>
        <w:t xml:space="preserve">kunststofftechnik | medical device | project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