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Sandt</w:t>
      </w:r>
    </w:p>
    <w:p>
      <w:r>
        <w:rPr>
          <w:color w:val="64748B"/>
          <w:sz w:val="20"/>
        </w:rPr>
        <w:t xml:space="preserve">https://vutuv.de/joachim_sandt</w:t>
      </w:r>
    </w:p>
    <w:p>
      <w:r>
        <w:rPr>
          <w:color w:val="64748B"/>
          <w:sz w:val="20"/>
        </w:rPr>
        <w:t xml:space="preserve">81245 München, Germany</w:t>
      </w:r>
    </w:p>
    <w:p>
      <w:pPr>
        <w:pStyle w:val="Heading1"/>
      </w:pPr>
      <w:r>
        <w:t xml:space="preserve">Tags</w:t>
      </w:r>
    </w:p>
    <w:p>
      <w:r>
        <w:t xml:space="preserve">Climate Change | Sustainability | ESG</w:t>
      </w:r>
    </w:p>
    <w:p>
      <w:pPr>
        <w:pStyle w:val="Heading1"/>
      </w:pPr>
      <w:r>
        <w:t xml:space="preserve">Profiles</w:t>
      </w:r>
    </w:p>
    <w:p>
      <w:r>
        <w:t xml:space="preserve">Twitter: http://twitter.com/joachimsandt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