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Winkler</w:t>
      </w:r>
    </w:p>
    <w:p>
      <w:r>
        <w:rPr>
          <w:color w:val="64748B"/>
          <w:sz w:val="20"/>
        </w:rPr>
        <w:t xml:space="preserve">j.winkler@kmf-wirtschaftsberatung.de | https://vutuv.de/joachim_winkler</w:t>
      </w:r>
    </w:p>
    <w:p>
      <w:pPr>
        <w:pStyle w:val="Heading1"/>
      </w:pPr>
      <w:r>
        <w:t xml:space="preserve">Tags</w:t>
      </w:r>
    </w:p>
    <w:p>
      <w:r>
        <w:t xml:space="preserve">ankauf | gekündigt | Geld | Krypto | kryptowährung. Widerruf | lebensversicherung | OneCoin | schulung | Schulungspakete | Versicherung, Geld, Rückabwicklung</w:t>
      </w:r>
    </w:p>
    <w:p>
      <w:pPr>
        <w:pStyle w:val="Heading1"/>
      </w:pPr>
      <w:r>
        <w:t xml:space="preserve">Links</w:t>
      </w:r>
    </w:p>
    <w:p>
      <w:r>
        <w:t xml:space="preserve">So werden Sie Ihre "Alte" los: http://www.kmf-hilfe.de/lv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