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M. Brandt</w:t>
      </w:r>
    </w:p>
    <w:p>
      <w:r>
        <w:rPr>
          <w:color w:val="64748B"/>
          <w:sz w:val="20"/>
        </w:rPr>
        <w:t xml:space="preserve">mail@joerg-m-brandt.de | https://vutuv.de/joerg_brandt</w:t>
      </w:r>
    </w:p>
    <w:p>
      <w:pPr>
        <w:pStyle w:val="Heading1"/>
      </w:pPr>
      <w:r>
        <w:t xml:space="preserve">Tags</w:t>
      </w:r>
    </w:p>
    <w:p>
      <w:r>
        <w:t xml:space="preserve">B2B-Vertrieb | digital marketing | Vertriebsleiter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https://www.linkedin.com/in/joerg-m-brandt</w:t>
      </w:r>
    </w:p>
    <w:p>
      <w:r>
        <w:t xml:space="preserve">XING: https://www.xing.com/profile/JoergM_Brandt</w:t>
      </w:r>
    </w:p>
    <w:p>
      <w:r>
        <w:t xml:space="preserve">Mastodon: https://mastodon.social/@Joerg_M_Brandt</w:t>
      </w:r>
    </w:p>
    <w:p>
      <w:r>
        <w:t xml:space="preserve">Bluesky: https://bsky.app/profile/joerg-m-brandt.bsky.social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