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Schiller</w:t>
      </w:r>
    </w:p>
    <w:p>
      <w:r>
        <w:rPr>
          <w:color w:val="64748B"/>
          <w:sz w:val="20"/>
        </w:rPr>
        <w:t xml:space="preserve">https://vutuv.de/joerg_schiller</w:t>
      </w:r>
    </w:p>
    <w:p>
      <w:pPr>
        <w:pStyle w:val="Heading1"/>
      </w:pPr>
      <w:r>
        <w:t xml:space="preserve">Tags</w:t>
      </w:r>
    </w:p>
    <w:p>
      <w:r>
        <w:t xml:space="preserve">aws | Ruby on Rails | ec2 | Ruby</w:t>
      </w:r>
    </w:p>
    <w:p>
      <w:pPr>
        <w:pStyle w:val="Heading1"/>
      </w:pPr>
      <w:r>
        <w:t xml:space="preserve">Profiles</w:t>
      </w:r>
    </w:p>
    <w:p>
      <w:r>
        <w:t xml:space="preserve">Twitter: http://twitter.com/joergschiller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