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  Basler</w:t>
      </w:r>
    </w:p>
    <w:p>
      <w:r>
        <w:rPr>
          <w:color w:val="64748B"/>
          <w:sz w:val="20"/>
        </w:rPr>
        <w:t xml:space="preserve">johan.basler@web.de | https://vutuv.de/johan_basler</w:t>
      </w:r>
    </w:p>
    <w:p>
      <w:pPr>
        <w:pStyle w:val="Heading1"/>
      </w:pPr>
      <w:r>
        <w:t xml:space="preserve">Tags</w:t>
      </w:r>
    </w:p>
    <w:p>
      <w:r>
        <w:t xml:space="preserve">Grosshandel | Import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