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Fricke</w:t>
      </w:r>
    </w:p>
    <w:p>
      <w:r>
        <w:rPr>
          <w:color w:val="64748B"/>
          <w:sz w:val="20"/>
        </w:rPr>
        <w:t xml:space="preserve">juergen.fricke@guug.de | https://vutuv.de/juergen_fricke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it-beratung | linux | sendmail | sip | smtp | unix | voip</w:t>
      </w:r>
    </w:p>
    <w:p>
      <w:pPr>
        <w:pStyle w:val="Heading1"/>
      </w:pPr>
      <w:r>
        <w:t xml:space="preserve">Profiles</w:t>
      </w:r>
    </w:p>
    <w:p>
      <w:r>
        <w:t xml:space="preserve">Twitter: http://twitter.com/JuergenFricke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