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Justine Chilufya</w:t>
      </w:r>
    </w:p>
    <w:p>
      <w:r>
        <w:rPr>
          <w:color w:val="64748B"/>
          <w:sz w:val="20"/>
        </w:rPr>
        <w:t xml:space="preserve">iustinushunter@gmail.com | https://vutuv.de/justine_chilufy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Secretary, African developing international</w:t>
      </w:r>
    </w:p>
    <w:p>
      <w:r>
        <w:rPr>
          <w:color w:val="64748B"/>
          <w:sz w:val="20"/>
        </w:rPr>
        <w:t xml:space="preserve">1/2016 - 1/2017</w:t>
      </w:r>
    </w:p>
    <w:p>
      <w:r>
        <w:t xml:space="preserve">Course of behavior, neurosergeon, pychology, wealth creation and mathematical expert</w:t>
      </w:r>
    </w:p>
    <w:p>
      <w:pPr>
        <w:pStyle w:val="Heading1"/>
      </w:pPr>
      <w:r>
        <w:t xml:space="preserve">Tags</w:t>
      </w:r>
    </w:p>
    <w:p>
      <w:r>
        <w:t xml:space="preserve">President at new generation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