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Kai Mussfeldt</w:t>
      </w:r>
    </w:p>
    <w:p>
      <w:r>
        <w:rPr>
          <w:color w:val="64748B"/>
          <w:sz w:val="20"/>
        </w:rPr>
        <w:t xml:space="preserve">kmussfeldt@caramail.com | https://vutuv.de/kai_mussfeldt</w:t>
      </w:r>
    </w:p>
    <w:p>
      <w:r>
        <w:rPr>
          <w:color w:val="64748B"/>
          <w:sz w:val="20"/>
        </w:rPr>
        <w:t xml:space="preserve">48, rue Principale, 5480 Wormeldange, Luxembourg</w:t>
      </w:r>
    </w:p>
    <w:p>
      <w:r>
        <w:rPr>
          <w:color w:val="64748B"/>
          <w:sz w:val="20"/>
        </w:rPr>
        <w:t xml:space="preserve">Date of birth: 02.04.1968</w:t>
      </w:r>
    </w:p>
    <w:p>
      <w:pPr>
        <w:pStyle w:val="Heading1"/>
      </w:pPr>
      <w:r>
        <w:t xml:space="preserve">Tags</w:t>
      </w:r>
    </w:p>
    <w:p>
      <w:r>
        <w:t xml:space="preserve">linux | mysql | apc | datacenter management | itil | netapp | postgresql | progress openedge | redhat | solaris | unix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