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Schaubmair</w:t>
      </w:r>
    </w:p>
    <w:p>
      <w:r>
        <w:rPr>
          <w:color w:val="64748B"/>
          <w:sz w:val="20"/>
        </w:rPr>
        <w:t xml:space="preserve">karl.schaubmair@gmail.com | https://vutuv.de/karl_schaubmair</w:t>
      </w:r>
    </w:p>
    <w:p>
      <w:r>
        <w:rPr>
          <w:color w:val="64748B"/>
          <w:sz w:val="20"/>
        </w:rPr>
        <w:t xml:space="preserve">Date of birth: 04.05.1978 | Gender: Male</w:t>
      </w:r>
    </w:p>
    <w:p>
      <w:pPr>
        <w:pStyle w:val="Heading1"/>
      </w:pPr>
      <w:r>
        <w:t xml:space="preserve">Tags</w:t>
      </w:r>
    </w:p>
    <w:p>
      <w:r>
        <w:t xml:space="preserve">AI | gastro | Sustainability</w:t>
      </w:r>
    </w:p>
    <w:p>
      <w:pPr>
        <w:pStyle w:val="Heading1"/>
      </w:pPr>
      <w:r>
        <w:t xml:space="preserve">Profiles</w:t>
      </w:r>
    </w:p>
    <w:p>
      <w:r>
        <w:t xml:space="preserve">Twitter: http://twitter.com/occurred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