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Kerstin Demarczyk</w:t>
      </w:r>
    </w:p>
    <w:p>
      <w:r>
        <w:rPr>
          <w:color w:val="64748B"/>
          <w:sz w:val="20"/>
        </w:rPr>
        <w:t xml:space="preserve">post@demarczyk-architektur.de | https://vutuv.de/kerstin_demarczyk</w:t>
      </w:r>
    </w:p>
    <w:p>
      <w:pPr>
        <w:pStyle w:val="Heading1"/>
      </w:pPr>
      <w:r>
        <w:t xml:space="preserve">Tags</w:t>
      </w:r>
    </w:p>
    <w:p>
      <w:r>
        <w:t xml:space="preserve">architektur | kultur | Kunst | nachhaltigkeit | ökologie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