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Eck</w:t>
      </w:r>
    </w:p>
    <w:p>
      <w:r>
        <w:rPr>
          <w:color w:val="64748B"/>
          <w:sz w:val="20"/>
        </w:rPr>
        <w:t xml:space="preserve">klaus.eck@d.tales.de | https://vutuv.de/klaus_92602273</w:t>
      </w:r>
    </w:p>
    <w:p>
      <w:r>
        <w:rPr>
          <w:color w:val="64748B"/>
          <w:sz w:val="20"/>
        </w:rPr>
        <w:t xml:space="preserve">Date of birth: 22.10.1964 | Gender: Male</w:t>
      </w:r>
    </w:p>
    <w:p>
      <w:pPr>
        <w:pStyle w:val="Heading1"/>
      </w:pPr>
      <w:r>
        <w:t xml:space="preserve">Tags</w:t>
      </w:r>
    </w:p>
    <w:p>
      <w:r>
        <w:t xml:space="preserve">digitale strategie | corporate blogging | fachbuchautor | content marketing | content strategie | coaching | influencer relations | marketing | empathie | pr | reputation management | social media marketing | speaker</w:t>
      </w:r>
    </w:p>
    <w:p>
      <w:pPr>
        <w:pStyle w:val="Heading1"/>
      </w:pPr>
      <w:r>
        <w:t xml:space="preserve">Links</w:t>
      </w:r>
    </w:p>
    <w:p>
      <w:r>
        <w:t xml:space="preserve">Content Marketing Agentur d.Tales: http://d.tales.de</w:t>
      </w:r>
    </w:p>
    <w:p>
      <w:r>
        <w:t xml:space="preserve">PR-Blogger: http://http//www.pr-blogger.de</w:t>
      </w:r>
    </w:p>
    <w:p>
      <w:pPr>
        <w:pStyle w:val="Heading1"/>
      </w:pPr>
      <w:r>
        <w:t xml:space="preserve">Profiles</w:t>
      </w:r>
    </w:p>
    <w:p>
      <w:r>
        <w:t xml:space="preserve">Twitter: http://twitter.com/klauseck</w:t>
      </w:r>
    </w:p>
    <w:p>
      <w:r>
        <w:t xml:space="preserve">Facebook: http://facebook.com/KlausEck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