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Seeberger</w:t>
      </w:r>
    </w:p>
    <w:p>
      <w:r>
        <w:rPr>
          <w:color w:val="64748B"/>
          <w:sz w:val="20"/>
        </w:rPr>
        <w:t xml:space="preserve">info@vitango.de | https://vutuv.de/klaus_seeberger</w:t>
      </w:r>
    </w:p>
    <w:p>
      <w:r>
        <w:rPr>
          <w:color w:val="64748B"/>
          <w:sz w:val="20"/>
        </w:rPr>
        <w:t xml:space="preserve">Albrechtstraße 27, 71636 Ludwigsburg, Germany</w:t>
      </w:r>
    </w:p>
    <w:p>
      <w:r>
        <w:rPr>
          <w:color w:val="64748B"/>
          <w:sz w:val="20"/>
        </w:rPr>
        <w:t xml:space="preserve">Date of birth: 20.05.1965</w:t>
      </w:r>
    </w:p>
    <w:p>
      <w:pPr>
        <w:pStyle w:val="Heading1"/>
      </w:pPr>
      <w:r>
        <w:t xml:space="preserve">Tags</w:t>
      </w:r>
    </w:p>
    <w:p>
      <w:r>
        <w:t xml:space="preserve">webdesign | internetgutachter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