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Koen Dijk</w:t>
      </w:r>
    </w:p>
    <w:p>
      <w:r>
        <w:rPr>
          <w:color w:val="64748B"/>
          <w:sz w:val="20"/>
        </w:rPr>
        <w:t xml:space="preserve">kjw.vandijk@gmail.com | https://vutuv.de/koen_dijk</w:t>
      </w:r>
    </w:p>
    <w:p>
      <w:r>
        <w:rPr>
          <w:color w:val="64748B"/>
          <w:sz w:val="20"/>
        </w:rPr>
        <w:t xml:space="preserve">261 Delft, Netherlands</w:t>
      </w:r>
    </w:p>
    <w:p>
      <w:pPr>
        <w:pStyle w:val="Heading1"/>
      </w:pPr>
      <w:r>
        <w:t xml:space="preserve">Tags</w:t>
      </w:r>
    </w:p>
    <w:p>
      <w:r>
        <w:t xml:space="preserve">architecture | c# | Elixir | javascript | Organizational change management | postgres | Projectplanning | software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