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Konrad Holl</w:t>
      </w:r>
    </w:p>
    <w:p>
      <w:r>
        <w:rPr>
          <w:color w:val="64748B"/>
          <w:sz w:val="20"/>
        </w:rPr>
        <w:t xml:space="preserve">kholl@searchtechnologies.com | +49 178 8855553 | https://vutuv.de/konrad_holl</w:t>
      </w:r>
    </w:p>
    <w:p>
      <w:r>
        <w:rPr>
          <w:color w:val="64748B"/>
          <w:sz w:val="20"/>
        </w:rPr>
        <w:t xml:space="preserve">Theodor-Heuss-Allee 112, 60486 Frankfurt am Main,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Manager, Accenture</w:t>
      </w:r>
    </w:p>
    <w:p>
      <w:r>
        <w:rPr>
          <w:color w:val="64748B"/>
          <w:sz w:val="20"/>
        </w:rPr>
        <w:t xml:space="preserve">12/2020 - Present</w:t>
      </w:r>
    </w:p>
    <w:p>
      <w:r>
        <w:t xml:space="preserve">Experte und technischer Projektleiter im Bereich Enterprise Search, KI und große Sprachmodelle.</w:t>
      </w:r>
    </w:p>
    <w:p>
      <w:pPr>
        <w:spacing w:after="20"/>
      </w:pPr>
      <w:r>
        <w:rPr>
          <w:b/>
        </w:rPr>
        <w:t xml:space="preserve">Manager, Accenture</w:t>
      </w:r>
    </w:p>
    <w:p>
      <w:r>
        <w:rPr>
          <w:color w:val="64748B"/>
          <w:sz w:val="20"/>
        </w:rPr>
        <w:t xml:space="preserve">11/2017 - 11/2020</w:t>
      </w:r>
    </w:p>
    <w:p>
      <w:r>
        <w:t xml:space="preserve">Experte und technischer Projektleiter im Bereich Enterprise Search.</w:t>
      </w:r>
    </w:p>
    <w:p>
      <w:pPr>
        <w:spacing w:after="20"/>
      </w:pPr>
      <w:r>
        <w:rPr>
          <w:b/>
        </w:rPr>
        <w:t xml:space="preserve">Senior Technical Consultant / German Technical Director, Search Technologies</w:t>
      </w:r>
    </w:p>
    <w:p>
      <w:r>
        <w:rPr>
          <w:color w:val="64748B"/>
          <w:sz w:val="20"/>
        </w:rPr>
        <w:t xml:space="preserve">4/2014 - 10/2017</w:t>
      </w:r>
    </w:p>
    <w:p>
      <w:r>
        <w:t xml:space="preserve">Unterstützung im Bereich der Unternehmenssuche und Big Data Analyse. Verbesserung von Relevanz durch regelmäßige Überprüfung und Berechnung eines Engine Score. Produktunabhängige Beratung mit z.B. Microsoft SharePoint, Elasticsearch, Solr / SolrCloud, Int</w:t>
      </w:r>
    </w:p>
    <w:p>
      <w:pPr>
        <w:pStyle w:val="Heading1"/>
      </w:pPr>
      <w:r>
        <w:t xml:space="preserve">Tags</w:t>
      </w:r>
    </w:p>
    <w:p>
      <w:r>
        <w:t xml:space="preserve">elasticsearch | enterprise search | fast esp | java | javascript | python | sharepoint | solr | solrcloud | suchmaschinen | verity</w:t>
      </w:r>
    </w:p>
    <w:p>
      <w:pPr>
        <w:pStyle w:val="Heading1"/>
      </w:pPr>
      <w:r>
        <w:t xml:space="preserve">Links</w:t>
      </w:r>
    </w:p>
    <w:p>
      <w:r>
        <w:t xml:space="preserve">Metasuchmaschine für Sportwagen basierend auf Lucene mit eigenen Erweiterungen.: http://www.bob-cars.com/</w:t>
      </w:r>
    </w:p>
    <w:p>
      <w:r>
        <w:t xml:space="preserve">Search Technologies Home Page: http://www.searchtechnologies.com/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