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Kristian Németh</w:t>
      </w:r>
    </w:p>
    <w:p>
      <w:r>
        <w:rPr>
          <w:color w:val="64748B"/>
          <w:sz w:val="20"/>
        </w:rPr>
        <w:t xml:space="preserve">kristian.nemeth@ulc.de | https://vutuv.de/kristian_nemeth</w:t>
      </w:r>
    </w:p>
    <w:p>
      <w:r>
        <w:rPr>
          <w:color w:val="64748B"/>
          <w:sz w:val="20"/>
        </w:rPr>
        <w:t xml:space="preserve">Ostra-Allee 9, 01067 Dresden, Germany</w:t>
      </w:r>
    </w:p>
    <w:p>
      <w:r>
        <w:rPr>
          <w:color w:val="64748B"/>
          <w:sz w:val="20"/>
        </w:rPr>
        <w:t xml:space="preserve">Date of birth: 16.07.1985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Berater IBM Collaboration, GABO mbH &amp; Co. KG</w:t>
      </w:r>
    </w:p>
    <w:p>
      <w:r>
        <w:rPr>
          <w:color w:val="64748B"/>
          <w:sz w:val="20"/>
        </w:rPr>
        <w:t xml:space="preserve">11/2013 - Present</w:t>
      </w:r>
    </w:p>
    <w:p>
      <w:pPr>
        <w:spacing w:after="20"/>
      </w:pPr>
      <w:r>
        <w:rPr>
          <w:b/>
        </w:rPr>
        <w:t xml:space="preserve">Berater IBM Collaboration, ULC GmbH</w:t>
      </w:r>
    </w:p>
    <w:p>
      <w:r>
        <w:rPr>
          <w:color w:val="64748B"/>
          <w:sz w:val="20"/>
        </w:rPr>
        <w:t xml:space="preserve">8/2011 - 11/2013</w:t>
      </w:r>
    </w:p>
    <w:p>
      <w:pPr>
        <w:spacing w:after="20"/>
      </w:pPr>
      <w:r>
        <w:rPr>
          <w:b/>
        </w:rPr>
        <w:t xml:space="preserve">Auszubildender FISI, ULC GmbH</w:t>
      </w:r>
    </w:p>
    <w:p>
      <w:r>
        <w:rPr>
          <w:color w:val="64748B"/>
          <w:sz w:val="20"/>
        </w:rPr>
        <w:t xml:space="preserve">12/2010 - 8/2011</w:t>
      </w:r>
    </w:p>
    <w:p>
      <w:pPr>
        <w:spacing w:after="20"/>
      </w:pPr>
      <w:r>
        <w:rPr>
          <w:b/>
        </w:rPr>
        <w:t xml:space="preserve">Auszubildender FISI, Signet Solar GmbH</w:t>
      </w:r>
    </w:p>
    <w:p>
      <w:r>
        <w:rPr>
          <w:color w:val="64748B"/>
          <w:sz w:val="20"/>
        </w:rPr>
        <w:t xml:space="preserve">10/2008 - 12/2010</w:t>
      </w:r>
    </w:p>
    <w:p>
      <w:pPr>
        <w:pStyle w:val="Heading1"/>
      </w:pPr>
      <w:r>
        <w:t xml:space="preserve">Tags</w:t>
      </w:r>
    </w:p>
    <w:p>
      <w:r>
        <w:t xml:space="preserve">ibm notes | ibm collaboration | ibm connections | ibm domino | iq.suite | panagenda marvel client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http://instagram.com/krinetech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