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Kyril Davidoff</w:t>
      </w:r>
    </w:p>
    <w:p>
      <w:r>
        <w:rPr>
          <w:color w:val="64748B"/>
          <w:sz w:val="20"/>
        </w:rPr>
        <w:t xml:space="preserve">kyril.davidoff@lwk-projects.de | +49152 2698 7297 | https://vutuv.de/kyril_davidoff</w:t>
      </w:r>
    </w:p>
    <w:p>
      <w:pPr>
        <w:pStyle w:val="Heading1"/>
      </w:pPr>
      <w:r>
        <w:t xml:space="preserve">Tags</w:t>
      </w:r>
    </w:p>
    <w:p>
      <w:r>
        <w:t xml:space="preserve">Geschätfstührer | Implementierung | Managed Services (MSP) | Operative Programmführung | projektmanagement | Recruitment Process  Outsourcing (RPO) | Workforce Management</w:t>
      </w:r>
    </w:p>
    <w:p>
      <w:pPr>
        <w:pStyle w:val="Heading1"/>
      </w:pPr>
      <w:r>
        <w:t xml:space="preserve">Links</w:t>
      </w:r>
    </w:p>
    <w:p>
      <w:r>
        <w:t xml:space="preserve">LWK Projects GmbH: http://www.lwk-projects.de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