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Waldow</w:t>
      </w:r>
    </w:p>
    <w:p>
      <w:r>
        <w:rPr>
          <w:color w:val="64748B"/>
          <w:sz w:val="20"/>
        </w:rPr>
        <w:t xml:space="preserve">lars.waldow@advancis.net | https://vutuv.de/lars_waldow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