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Laurens Roes</w:t>
      </w:r>
    </w:p>
    <w:p>
      <w:r>
        <w:rPr>
          <w:color w:val="64748B"/>
          <w:sz w:val="20"/>
        </w:rPr>
        <w:t xml:space="preserve">laurensroesoffice@gmail.com | https://vutuv.de/laurens_roes</w:t>
      </w:r>
    </w:p>
    <w:p>
      <w:pPr>
        <w:pStyle w:val="Heading1"/>
      </w:pPr>
      <w:r>
        <w:t xml:space="preserve">Tags</w:t>
      </w:r>
    </w:p>
    <w:p>
      <w:r>
        <w:t xml:space="preserve">design | film | kommunikation | marketing | musik</w:t>
      </w:r>
    </w:p>
    <w:p>
      <w:pPr>
        <w:pStyle w:val="Heading1"/>
      </w:pPr>
      <w:r>
        <w:t xml:space="preserve">Links</w:t>
      </w:r>
    </w:p>
    <w:p>
      <w:r>
        <w:t xml:space="preserve">Blog: http://laurensroes.blog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