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Leonardo Nausner</w:t>
      </w:r>
    </w:p>
    <w:p>
      <w:r>
        <w:rPr>
          <w:color w:val="64748B"/>
          <w:sz w:val="20"/>
        </w:rPr>
        <w:t xml:space="preserve">office@leets.at | https://vutuv.de/leonardo_nausne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Contact Pool | Executive Mapping | executive search | Market Data | Market Mapping</w:t>
      </w:r>
    </w:p>
    <w:p>
      <w:pPr>
        <w:pStyle w:val="Heading1"/>
      </w:pPr>
      <w:r>
        <w:t xml:space="preserve">Profiles</w:t>
      </w:r>
    </w:p>
    <w:p>
      <w:r>
        <w:t xml:space="preserve">Twitter: http://twitter.com/Leets_GmbH</w:t>
      </w:r>
    </w:p>
    <w:p>
      <w:r>
        <w:t xml:space="preserve">LinkedIn: https://www.linkedin.com/in/leonardo-nausner</w:t>
      </w:r>
    </w:p>
    <w:p>
      <w:r>
        <w:t xml:space="preserve">XING: https://www.xing.com/profile/Leonardo_Nausner2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