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Lorenz Bausch</w:t>
      </w:r>
    </w:p>
    <w:p>
      <w:r>
        <w:rPr>
          <w:color w:val="64748B"/>
          <w:sz w:val="20"/>
        </w:rPr>
        <w:t xml:space="preserve">hello@lorenzbausch.de | https://vutuv.de/lorenz_bausch</w:t>
      </w:r>
    </w:p>
    <w:p>
      <w:pPr>
        <w:pStyle w:val="Heading1"/>
      </w:pPr>
      <w:r>
        <w:t xml:space="preserve">Tags</w:t>
      </w:r>
    </w:p>
    <w:p>
      <w:r>
        <w:t xml:space="preserve">devops | docker | Laravel | PHP</w:t>
      </w:r>
    </w:p>
    <w:p>
      <w:pPr>
        <w:pStyle w:val="Heading1"/>
      </w:pPr>
      <w:r>
        <w:t xml:space="preserve">Links</w:t>
      </w:r>
    </w:p>
    <w:p>
      <w:r>
        <w:t xml:space="preserve">https://lorenzbausch.de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