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Lorenz Hejnrich</w:t>
      </w:r>
    </w:p>
    <w:p>
      <w:r>
        <w:t xml:space="preserve">Bedrijfsruimte te huur in Eindhoven</w:t>
      </w:r>
    </w:p>
    <w:p>
      <w:r>
        <w:rPr>
          <w:color w:val="64748B"/>
          <w:sz w:val="20"/>
        </w:rPr>
        <w:t xml:space="preserve">https://vutuv.de/lorenz_hejnrich</w:t>
      </w:r>
    </w:p>
    <w:p>
      <w:r>
        <w:rPr>
          <w:color w:val="64748B"/>
          <w:sz w:val="20"/>
        </w:rPr>
        <w:t xml:space="preserve">Kingsfordweg 151, 1043 GR AmsterdM, Netherlands</w:t>
      </w:r>
    </w:p>
    <w:p>
      <w:pPr>
        <w:pStyle w:val="Heading1"/>
      </w:pPr>
      <w:r>
        <w:t xml:space="preserve">Links</w:t>
      </w:r>
    </w:p>
    <w:p>
      <w:r>
        <w:t xml:space="preserve">Bedrijfsruimte te huur in Eindhoven: https://www.matchoffice.nl/huren/business-centers/eindhoven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