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Louis RANNOU</w:t>
      </w:r>
    </w:p>
    <w:p>
      <w:r>
        <w:rPr>
          <w:color w:val="64748B"/>
          <w:sz w:val="20"/>
        </w:rPr>
        <w:t xml:space="preserve">https://vutuv.de/louis_rannou</w:t>
      </w:r>
    </w:p>
    <w:p>
      <w:r>
        <w:rPr>
          <w:color w:val="64748B"/>
          <w:sz w:val="20"/>
        </w:rPr>
        <w:t xml:space="preserve">38100 Grenoble, France</w:t>
      </w:r>
    </w:p>
    <w:p>
      <w:pPr>
        <w:pStyle w:val="Heading1"/>
      </w:pPr>
      <w:r>
        <w:t xml:space="preserve">Tags</w:t>
      </w:r>
    </w:p>
    <w:p>
      <w:r>
        <w:t xml:space="preserve">archlinux | buildroot | c | embedded linux | embedded systems | Grenoble | Linux | Yocto | zephyr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