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Ludwig Bayerlein</w:t>
      </w:r>
    </w:p>
    <w:p>
      <w:r>
        <w:rPr>
          <w:color w:val="64748B"/>
          <w:sz w:val="20"/>
        </w:rPr>
        <w:t xml:space="preserve">info@ludwig-bayerlein.de | https://vutuv.de/ludwig_bayerlei</w:t>
      </w:r>
    </w:p>
    <w:p>
      <w:pPr>
        <w:pStyle w:val="Heading1"/>
      </w:pPr>
      <w:r>
        <w:t xml:space="preserve">Tags</w:t>
      </w:r>
    </w:p>
    <w:p>
      <w:r>
        <w:t xml:space="preserve">Icinga2 | linux | opensource | puppet | redhat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