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Lutz Dienemann</w:t>
      </w:r>
    </w:p>
    <w:p>
      <w:r>
        <w:rPr>
          <w:color w:val="64748B"/>
          <w:sz w:val="20"/>
        </w:rPr>
        <w:t xml:space="preserve">lutz.dienemann@telekom.de | +49 391 533 1486 | https://vutuv.de/lutz_dienemann</w:t>
      </w:r>
    </w:p>
    <w:p>
      <w:r>
        <w:rPr>
          <w:color w:val="64748B"/>
          <w:sz w:val="20"/>
        </w:rPr>
        <w:t xml:space="preserve">Lübecker Straße 2, 39124 Magdeburg,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Presales Consultant, Deutsche Telekom RSS GmbH</w:t>
      </w:r>
    </w:p>
    <w:p>
      <w:pPr>
        <w:pStyle w:val="Heading1"/>
      </w:pPr>
      <w:r>
        <w:t xml:space="preserve">Tags</w:t>
      </w:r>
    </w:p>
    <w:p>
      <w:r>
        <w:t xml:space="preserve">kommunikation | netzwerk | zusammenarbeit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