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Manfred Nothwang</w:t>
      </w:r>
    </w:p>
    <w:p>
      <w:r>
        <w:rPr>
          <w:color w:val="64748B"/>
          <w:sz w:val="20"/>
        </w:rPr>
        <w:t xml:space="preserve">manfrednothwang@hotmail.com | +49 30 50567921 | https://vutuv.de/manfred_nothwan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Owner, Krankenhausberatung Nothwang</w:t>
      </w:r>
    </w:p>
    <w:p>
      <w:r>
        <w:rPr>
          <w:color w:val="64748B"/>
          <w:sz w:val="20"/>
        </w:rPr>
        <w:t xml:space="preserve">4/2008 - Present</w:t>
      </w:r>
    </w:p>
    <w:p>
      <w:r>
        <w:t xml:space="preserve">guter Rat für innovative Unternehmen</w:t>
      </w:r>
    </w:p>
    <w:p>
      <w:pPr>
        <w:pStyle w:val="Heading1"/>
      </w:pPr>
      <w:r>
        <w:t xml:space="preserve">Tags</w:t>
      </w:r>
    </w:p>
    <w:p>
      <w:r>
        <w:t xml:space="preserve">unterricht und beratung für das gesun... | analysen | strategische planung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