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Koch</w:t>
      </w:r>
    </w:p>
    <w:p>
      <w:r>
        <w:rPr>
          <w:color w:val="64748B"/>
          <w:sz w:val="20"/>
        </w:rPr>
        <w:t xml:space="preserve">+49 551 7092125 | https://vutuv.de/marc_koch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research assistent, German Aerospace Center (DLR)</w:t>
      </w:r>
    </w:p>
    <w:p>
      <w:r>
        <w:rPr>
          <w:color w:val="64748B"/>
          <w:sz w:val="20"/>
        </w:rPr>
        <w:t xml:space="preserve">5/2016 - Present</w:t>
      </w:r>
    </w:p>
    <w:p>
      <w:r>
        <w:t xml:space="preserve">Research in Aircraft Acoustics and preliminary design</w:t>
      </w:r>
    </w:p>
    <w:p>
      <w:pPr>
        <w:pStyle w:val="Heading1"/>
      </w:pPr>
      <w:r>
        <w:t xml:space="preserve">Tags</w:t>
      </w:r>
    </w:p>
    <w:p>
      <w:r>
        <w:t xml:space="preserve">acoustics | analytics | bash | fortran | linux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