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Marcelle  Hawes</w:t>
      </w:r>
    </w:p>
    <w:p>
      <w:r>
        <w:rPr>
          <w:color w:val="64748B"/>
          <w:sz w:val="20"/>
        </w:rPr>
        <w:t xml:space="preserve">marcellehawes@gmail.com | +49 621 132159 | https://vutuv.de/marcelle_hawes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field sales | general management | hospitality | New business startups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