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Born</w:t>
      </w:r>
    </w:p>
    <w:p>
      <w:r>
        <w:rPr>
          <w:color w:val="64748B"/>
          <w:sz w:val="20"/>
        </w:rPr>
        <w:t xml:space="preserve">https://vutuv.de/marco_born</w:t>
      </w:r>
    </w:p>
    <w:p>
      <w:pPr>
        <w:pStyle w:val="Heading1"/>
      </w:pPr>
      <w:r>
        <w:t xml:space="preserve">Tags</w:t>
      </w:r>
    </w:p>
    <w:p>
      <w:r>
        <w:t xml:space="preserve">genealogie</w:t>
      </w:r>
    </w:p>
    <w:p>
      <w:pPr>
        <w:pStyle w:val="Heading1"/>
      </w:pPr>
      <w:r>
        <w:t xml:space="preserve">Links</w:t>
      </w:r>
    </w:p>
    <w:p>
      <w:r>
        <w:t xml:space="preserve">Ziegenfuss-Homepage: http://www.ziegenfuss-genealogy.de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