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Lieblang</w:t>
      </w:r>
    </w:p>
    <w:p>
      <w:r>
        <w:t xml:space="preserve">Viele sind hartnäckig in Bezug auf den einmal eingeschlagenen Weg, wenige in Bezug auf das Ziel. (Friedrich Nietzsche)</w:t>
      </w:r>
    </w:p>
    <w:p>
      <w:r>
        <w:rPr>
          <w:color w:val="64748B"/>
          <w:sz w:val="20"/>
        </w:rPr>
        <w:t xml:space="preserve">https://vutuv.de/marco_lieblang</w:t>
      </w:r>
    </w:p>
    <w:p>
      <w:r>
        <w:rPr>
          <w:color w:val="64748B"/>
          <w:sz w:val="20"/>
        </w:rPr>
        <w:t xml:space="preserve">Date of birth: 10.10.1984 | Gender: Male</w:t>
      </w:r>
    </w:p>
    <w:p>
      <w:pPr>
        <w:pStyle w:val="Heading1"/>
      </w:pPr>
      <w:r>
        <w:t xml:space="preserve">Tags</w:t>
      </w:r>
    </w:p>
    <w:p>
      <w:r>
        <w:t xml:space="preserve">c++ | c | linux | c# | embedded | erp | java | .net | software architektur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