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Vanoppen</w:t>
      </w:r>
    </w:p>
    <w:p>
      <w:r>
        <w:t xml:space="preserve">Attaché for FOD Economie/SPF Economie/FPS Economy at Belgian Federal Government.</w:t>
      </w:r>
    </w:p>
    <w:p>
      <w:r>
        <w:rPr>
          <w:color w:val="64748B"/>
          <w:sz w:val="20"/>
        </w:rPr>
        <w:t xml:space="preserve">https://vutuv.de/marco_vanoppen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Attaché for FOD Economie/SPF Economie/FPS Economy at Belgian Federal Government., FOD Economie/SPF Economie/FPS Economy at Belgian Federal Government.</w:t>
      </w:r>
    </w:p>
    <w:p>
      <w:r>
        <w:t xml:space="preserve">Attaché for FOD Economie/SPF Economie/FPS Economy at Belgian Federal Government.</w:t>
      </w:r>
    </w:p>
    <w:p>
      <w:pPr>
        <w:pStyle w:val="Heading1"/>
      </w:pPr>
      <w:r>
        <w:t xml:space="preserve">Social Media</w:t>
      </w:r>
    </w:p>
    <w:p>
      <w:r>
        <w:t xml:space="preserve">XING: https://www.xing.com/profile/Marco_Vanoppen015750</w:t>
      </w:r>
    </w:p>
    <w:p>
      <w:r>
        <w:t xml:space="preserve">LinkedIn: https://www.linkedin.com/in/marcovanoppen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