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Herrmann</w:t>
      </w:r>
    </w:p>
    <w:p>
      <w:r>
        <w:t xml:space="preserve">Nachhaltige Barrierefreiheit von Web &amp; Apps | Web Accessibility Specialist (WAS, IAAP)</w:t>
      </w:r>
    </w:p>
    <w:p>
      <w:r>
        <w:rPr>
          <w:color w:val="64748B"/>
          <w:sz w:val="20"/>
        </w:rPr>
        <w:t xml:space="preserve">mail@marcus-herrmann.com | https://vutuv.de/marcus_herrmann</w:t>
      </w:r>
    </w:p>
    <w:p>
      <w:r>
        <w:rPr>
          <w:color w:val="64748B"/>
          <w:sz w:val="20"/>
        </w:rPr>
        <w:t xml:space="preserve">10405 Berlin, Germany</w:t>
      </w:r>
    </w:p>
    <w:p>
      <w:pPr>
        <w:pStyle w:val="Heading1"/>
      </w:pPr>
      <w:r>
        <w:t xml:space="preserve">Tags</w:t>
      </w:r>
    </w:p>
    <w:p>
      <w:r>
        <w:t xml:space="preserve">barrierefreiheit | webentwicklung | Zugängliche Umsetzung</w:t>
      </w:r>
    </w:p>
    <w:p>
      <w:pPr>
        <w:pStyle w:val="Heading1"/>
      </w:pPr>
      <w:r>
        <w:t xml:space="preserve">Certificates &amp; licenses</w:t>
      </w:r>
    </w:p>
    <w:p>
      <w:r>
        <w:t xml:space="preserve">Web Accessibility Specialist (IAAP, 2020-05)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Portfolio: https://marcus-herrmann.com</w:t>
      </w:r>
    </w:p>
    <w:p>
      <w:r>
        <w:t xml:space="preserve">Blog: https://marcus.io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