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Kremser</w:t>
      </w:r>
    </w:p>
    <w:p>
      <w:r>
        <w:rPr>
          <w:color w:val="64748B"/>
          <w:sz w:val="20"/>
        </w:rPr>
        <w:t xml:space="preserve">marcus@ronet.de | https://vutuv.de/marcus_kremser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roNet GmbH</w:t>
      </w:r>
    </w:p>
    <w:p>
      <w:r>
        <w:rPr>
          <w:color w:val="64748B"/>
          <w:sz w:val="20"/>
        </w:rPr>
        <w:t xml:space="preserve">1996 - Present</w:t>
      </w:r>
    </w:p>
    <w:p>
      <w:pPr>
        <w:pStyle w:val="Heading1"/>
      </w:pPr>
      <w:r>
        <w:t xml:space="preserve">Links</w:t>
      </w:r>
    </w:p>
    <w:p>
      <w:r>
        <w:t xml:space="preserve">http://www.ronet.de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