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Marcus Raitner</w:t>
      </w:r>
    </w:p>
    <w:p>
      <w:r>
        <w:rPr>
          <w:color w:val="64748B"/>
          <w:sz w:val="20"/>
        </w:rPr>
        <w:t xml:space="preserve">marcus@raitner.de | https://vutuv.de/marcus_raitner</w:t>
      </w:r>
    </w:p>
    <w:p>
      <w:r>
        <w:rPr>
          <w:color w:val="64748B"/>
          <w:sz w:val="20"/>
        </w:rPr>
        <w:t xml:space="preserve">Date of birth: 01.12.1974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