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Nothegger</w:t>
      </w:r>
    </w:p>
    <w:p>
      <w:r>
        <w:rPr>
          <w:color w:val="64748B"/>
          <w:sz w:val="20"/>
        </w:rPr>
        <w:t xml:space="preserve">m.nothegger@computerfutures.de | https://vutuv.de/mario_nothegger</w:t>
      </w:r>
    </w:p>
    <w:p>
      <w:r>
        <w:rPr>
          <w:color w:val="64748B"/>
          <w:sz w:val="20"/>
        </w:rPr>
        <w:t xml:space="preserve">Date of birth: 15.10.1987</w:t>
      </w:r>
    </w:p>
    <w:p>
      <w:pPr>
        <w:pStyle w:val="Heading1"/>
      </w:pPr>
      <w:r>
        <w:t xml:space="preserve">Profiles</w:t>
      </w:r>
    </w:p>
    <w:p>
      <w:r>
        <w:t xml:space="preserve">Twitter: http://twitter.com/SAPBayern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