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Bensch</w:t>
      </w:r>
    </w:p>
    <w:p>
      <w:r>
        <w:rPr>
          <w:color w:val="64748B"/>
          <w:sz w:val="20"/>
        </w:rPr>
        <w:t xml:space="preserve">mark.bensch@gmx.de | https://vutuv.de/mark_bensch</w:t>
      </w:r>
    </w:p>
    <w:p>
      <w:pPr>
        <w:pStyle w:val="Heading1"/>
      </w:pPr>
      <w:r>
        <w:t xml:space="preserve">Tags</w:t>
      </w:r>
    </w:p>
    <w:p>
      <w:r>
        <w:t xml:space="preserve">agile coaching | nachhaltigkeit | sozial-ökologische Transformation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