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Pohlmann</w:t>
      </w:r>
    </w:p>
    <w:p>
      <w:r>
        <w:rPr>
          <w:color w:val="64748B"/>
          <w:sz w:val="20"/>
        </w:rPr>
        <w:t xml:space="preserve">https://vutuv.de/mark_pohlmann</w:t>
      </w:r>
    </w:p>
    <w:p>
      <w:pPr>
        <w:pStyle w:val="Heading1"/>
      </w:pPr>
      <w:r>
        <w:t xml:space="preserve">Links</w:t>
      </w:r>
    </w:p>
    <w:p>
      <w:r>
        <w:t xml:space="preserve">Agentur für Social Relations: http://www.mavens.de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