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Marko Knezevic</w:t>
      </w:r>
    </w:p>
    <w:p>
      <w:r>
        <w:rPr>
          <w:color w:val="64748B"/>
          <w:sz w:val="20"/>
        </w:rPr>
        <w:t xml:space="preserve">https://vutuv.de/marko_knezevic</w:t>
      </w:r>
    </w:p>
    <w:p>
      <w:pPr>
        <w:pStyle w:val="Heading1"/>
      </w:pPr>
      <w:r>
        <w:t xml:space="preserve">Tags</w:t>
      </w:r>
    </w:p>
    <w:p>
      <w:r>
        <w:t xml:space="preserve">big bags | commercial due diligence | fibc | financial due diligence | restructuring | serbien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