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Frank</w:t>
      </w:r>
    </w:p>
    <w:p>
      <w:r>
        <w:rPr>
          <w:color w:val="64748B"/>
          <w:sz w:val="20"/>
        </w:rPr>
        <w:t xml:space="preserve">https://vutuv.de/markus_frank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Flexible Workstyle, Provectus Technologies GmbH</w:t>
      </w:r>
    </w:p>
    <w:p>
      <w:pPr>
        <w:pStyle w:val="Heading1"/>
      </w:pPr>
      <w:r>
        <w:t xml:space="preserve">Tags</w:t>
      </w:r>
    </w:p>
    <w:p>
      <w:r>
        <w:t xml:space="preserve">citrix | end user computing | enterprise mobility management | microsoft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