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 Kinzel </w:t>
      </w:r>
    </w:p>
    <w:p>
      <w:r>
        <w:rPr>
          <w:color w:val="64748B"/>
          <w:sz w:val="20"/>
        </w:rPr>
        <w:t xml:space="preserve">https://vutuv.de/markus_kinzel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Sap Basis Administrator , Atos IT-Solutions &amp;  Services</w:t>
      </w:r>
    </w:p>
    <w:p>
      <w:r>
        <w:rPr>
          <w:color w:val="64748B"/>
          <w:sz w:val="20"/>
        </w:rPr>
        <w:t xml:space="preserve">1/2015 - Present</w:t>
      </w:r>
    </w:p>
    <w:p>
      <w:r>
        <w:t xml:space="preserve">Hana,  Oracle,  Upgrades,  Systemkopien,  Daily Business,  ITIL</w:t>
      </w:r>
    </w:p>
    <w:p>
      <w:pPr>
        <w:spacing w:after="20"/>
      </w:pPr>
      <w:r>
        <w:rPr>
          <w:b/>
        </w:rPr>
        <w:t xml:space="preserve">Sap Basis Administrator, Datagroup</w:t>
      </w:r>
    </w:p>
    <w:p>
      <w:r>
        <w:rPr>
          <w:color w:val="64748B"/>
          <w:sz w:val="20"/>
        </w:rPr>
        <w:t xml:space="preserve">1/2014 - 12/2014</w:t>
      </w:r>
    </w:p>
    <w:p>
      <w:r>
        <w:t xml:space="preserve">Java, DB2, Oracle, Upgrades,  Daily Business</w:t>
      </w:r>
    </w:p>
    <w:p>
      <w:pPr>
        <w:spacing w:after="20"/>
      </w:pPr>
      <w:r>
        <w:rPr>
          <w:b/>
        </w:rPr>
        <w:t xml:space="preserve">Sap Basis Consultant, Ge-Bis mbH</w:t>
      </w:r>
    </w:p>
    <w:p>
      <w:r>
        <w:rPr>
          <w:color w:val="64748B"/>
          <w:sz w:val="20"/>
        </w:rPr>
        <w:t xml:space="preserve">11/2006 - 12/2013</w:t>
      </w:r>
    </w:p>
    <w:p>
      <w:pPr>
        <w:pStyle w:val="Heading1"/>
      </w:pPr>
      <w:r>
        <w:t xml:space="preserve">Tags</w:t>
      </w:r>
    </w:p>
    <w:p>
      <w:r>
        <w:t xml:space="preserve">hana | oracle | sap basis | sap security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