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Kraus</w:t>
      </w:r>
    </w:p>
    <w:p>
      <w:r>
        <w:rPr>
          <w:color w:val="64748B"/>
          <w:sz w:val="20"/>
        </w:rPr>
        <w:t xml:space="preserve">markus.kraus@gmail.com | https://vutuv.de/markus_kraus</w:t>
      </w:r>
    </w:p>
    <w:p>
      <w:r>
        <w:rPr>
          <w:color w:val="64748B"/>
          <w:sz w:val="20"/>
        </w:rPr>
        <w:t xml:space="preserve">Hamburg,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netapp | powershell | vCloud Director | veeam | vmware | vRealize Automation | vrealize orchestrator</w:t>
      </w:r>
    </w:p>
    <w:p>
      <w:pPr>
        <w:pStyle w:val="Heading1"/>
      </w:pPr>
      <w:r>
        <w:t xml:space="preserve">Links</w:t>
      </w:r>
    </w:p>
    <w:p>
      <w:r>
        <w:t xml:space="preserve">Blog: https://mycloudrevolution.com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http://twitter.com/vMarkus_K</w:t>
      </w:r>
    </w:p>
    <w:p>
      <w:r>
        <w:t xml:space="preserve">GitHub: https://github.com/mycloudrevolution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