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Boehmer</w:t>
      </w:r>
    </w:p>
    <w:p>
      <w:r>
        <w:t xml:space="preserve">JEE Enterprise Architect</w:t>
      </w:r>
    </w:p>
    <w:p>
      <w:r>
        <w:rPr>
          <w:color w:val="64748B"/>
          <w:sz w:val="20"/>
        </w:rPr>
        <w:t xml:space="preserve">https://vutuv.de/martin_boehmer</w:t>
      </w:r>
    </w:p>
    <w:p>
      <w:r>
        <w:rPr>
          <w:color w:val="64748B"/>
          <w:sz w:val="20"/>
        </w:rPr>
        <w:t xml:space="preserve">Date of birth: 26.02.1984 | Gender: Male</w:t>
      </w:r>
    </w:p>
    <w:p>
      <w:pPr>
        <w:pStyle w:val="Heading1"/>
      </w:pPr>
      <w:r>
        <w:t xml:space="preserve">Tags</w:t>
      </w:r>
    </w:p>
    <w:p>
      <w:r>
        <w:t xml:space="preserve">ant | intershop | java enterprise edition | linux | bitbucket | confluence | css | eclipse | e-commerce | git | GitLab | html | Java | javascript | jira | oracle | oracle db | pl/sql | scrum | sql | svn | tomcat | uml | windows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