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Brandner</w:t>
      </w:r>
    </w:p>
    <w:p>
      <w:r>
        <w:rPr>
          <w:color w:val="64748B"/>
          <w:sz w:val="20"/>
        </w:rPr>
        <w:t xml:space="preserve">+43 800 665557 | https://vutuv.de/martin_brandner</w:t>
      </w:r>
    </w:p>
    <w:p>
      <w:r>
        <w:rPr>
          <w:color w:val="64748B"/>
          <w:sz w:val="20"/>
        </w:rPr>
        <w:t xml:space="preserve">Carl-Zwillinggasse 3/2, 2340 Mödling, Austria</w:t>
      </w:r>
    </w:p>
    <w:p>
      <w:pPr>
        <w:pStyle w:val="Heading1"/>
      </w:pPr>
      <w:r>
        <w:t xml:space="preserve">Tags</w:t>
      </w:r>
    </w:p>
    <w:p>
      <w:r>
        <w:t xml:space="preserve">webhosting | datenbanken | domains | domainübernahme | e-mail accounts | ftp | internetzugänge | serverüberwachung | webseiten | web-seitenerstellung | web-seitenübernahme</w:t>
      </w:r>
    </w:p>
    <w:p>
      <w:pPr>
        <w:pStyle w:val="Heading1"/>
      </w:pPr>
      <w:r>
        <w:t xml:space="preserve">Links</w:t>
      </w:r>
    </w:p>
    <w:p>
      <w:r>
        <w:t xml:space="preserve">intelligentes WEB-Hosting: https://intellihost.at</w:t>
      </w:r>
    </w:p>
    <w:p>
      <w:r>
        <w:t xml:space="preserve">Serverüberwachung: http://myserver.report</w:t>
      </w:r>
    </w:p>
    <w:p>
      <w:r>
        <w:t xml:space="preserve">E-Mail Provider Test: https://test.meinmail.info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