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Knecht</w:t>
      </w:r>
    </w:p>
    <w:p>
      <w:r>
        <w:rPr>
          <w:color w:val="64748B"/>
          <w:sz w:val="20"/>
        </w:rPr>
        <w:t xml:space="preserve">knecht@stadt.hamm.de | https://vutuv.de/martin_knecht</w:t>
      </w:r>
    </w:p>
    <w:p>
      <w:pPr>
        <w:pStyle w:val="Heading1"/>
      </w:pPr>
      <w:r>
        <w:t xml:space="preserve">Tags</w:t>
      </w:r>
    </w:p>
    <w:p>
      <w:r>
        <w:t xml:space="preserve">firewall | it-network | mobile | wireless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