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Melcher</w:t>
      </w:r>
    </w:p>
    <w:p>
      <w:r>
        <w:rPr>
          <w:color w:val="64748B"/>
          <w:sz w:val="20"/>
        </w:rPr>
        <w:t xml:space="preserve">https://vutuv.de/martin_melcher</w:t>
      </w:r>
    </w:p>
    <w:p>
      <w:r>
        <w:rPr>
          <w:color w:val="64748B"/>
          <w:sz w:val="20"/>
        </w:rPr>
        <w:t xml:space="preserve">42653 Solingen, Germany</w:t>
      </w:r>
    </w:p>
    <w:p>
      <w:pPr>
        <w:pStyle w:val="Heading1"/>
      </w:pPr>
      <w:r>
        <w:t xml:space="preserve">Tags</w:t>
      </w:r>
    </w:p>
    <w:p>
      <w:r>
        <w:t xml:space="preserve">NUXT | webentwicklung | Formulare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